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E7920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2024 GCSAA Annual Meeting Minutes</w:t>
      </w:r>
    </w:p>
    <w:p w14:paraId="4DD97AB2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Thursday, February 1, 2024</w:t>
      </w:r>
    </w:p>
    <w:p w14:paraId="2B44CFBD" w14:textId="6498D9E2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 xml:space="preserve">8:00 a.m. – </w:t>
      </w:r>
      <w:r w:rsidR="00480BB3">
        <w:rPr>
          <w:rFonts w:cs="Arial"/>
          <w:b/>
          <w:bCs/>
        </w:rPr>
        <w:t>9</w:t>
      </w:r>
      <w:r w:rsidRPr="00451B86">
        <w:rPr>
          <w:rFonts w:cs="Arial"/>
          <w:b/>
          <w:bCs/>
        </w:rPr>
        <w:t>:</w:t>
      </w:r>
      <w:r w:rsidR="00480BB3">
        <w:rPr>
          <w:rFonts w:cs="Arial"/>
          <w:b/>
          <w:bCs/>
        </w:rPr>
        <w:t>25</w:t>
      </w:r>
      <w:r w:rsidRPr="00451B86">
        <w:rPr>
          <w:rFonts w:cs="Arial"/>
          <w:b/>
          <w:bCs/>
        </w:rPr>
        <w:t xml:space="preserve"> a.m. (MST)</w:t>
      </w:r>
    </w:p>
    <w:p w14:paraId="09E24DAB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Room North Ballroom 120, Phoenix Convention Center</w:t>
      </w:r>
    </w:p>
    <w:p w14:paraId="49CA61F3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Phoenix, AZ</w:t>
      </w:r>
    </w:p>
    <w:p w14:paraId="741C9665" w14:textId="77777777" w:rsidR="00451B86" w:rsidRPr="00451B86" w:rsidRDefault="00451B86" w:rsidP="00451B86">
      <w:pPr>
        <w:rPr>
          <w:rFonts w:cs="Arial"/>
          <w:b/>
          <w:bCs/>
        </w:rPr>
      </w:pPr>
    </w:p>
    <w:p w14:paraId="07C288D8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Prior to the meeting being called to order, attention was directed to the meeting materials distributed and available electronically:</w:t>
      </w:r>
    </w:p>
    <w:p w14:paraId="4D088C87" w14:textId="77777777" w:rsidR="00451B86" w:rsidRPr="00451B86" w:rsidRDefault="00451B86" w:rsidP="00451B86">
      <w:pPr>
        <w:numPr>
          <w:ilvl w:val="0"/>
          <w:numId w:val="14"/>
        </w:numPr>
        <w:rPr>
          <w:rFonts w:cs="Arial"/>
        </w:rPr>
      </w:pPr>
      <w:r w:rsidRPr="00451B86">
        <w:rPr>
          <w:rFonts w:cs="Arial"/>
        </w:rPr>
        <w:t>2024 GCSAA Annual Meeting Agenda</w:t>
      </w:r>
    </w:p>
    <w:p w14:paraId="5C03EA83" w14:textId="77777777" w:rsidR="00451B86" w:rsidRPr="00451B86" w:rsidRDefault="00451B86" w:rsidP="00451B86">
      <w:pPr>
        <w:numPr>
          <w:ilvl w:val="0"/>
          <w:numId w:val="14"/>
        </w:numPr>
        <w:rPr>
          <w:rFonts w:cs="Arial"/>
        </w:rPr>
      </w:pPr>
      <w:r w:rsidRPr="00451B86">
        <w:rPr>
          <w:rFonts w:cs="Arial"/>
        </w:rPr>
        <w:t>Standing Rules of the Convention</w:t>
      </w:r>
    </w:p>
    <w:p w14:paraId="1D488AC5" w14:textId="77777777" w:rsidR="00451B86" w:rsidRPr="00451B86" w:rsidRDefault="00451B86" w:rsidP="00451B86">
      <w:pPr>
        <w:numPr>
          <w:ilvl w:val="0"/>
          <w:numId w:val="14"/>
        </w:numPr>
        <w:rPr>
          <w:rFonts w:cs="Arial"/>
        </w:rPr>
      </w:pPr>
      <w:r w:rsidRPr="00451B86">
        <w:rPr>
          <w:rFonts w:cs="Arial"/>
        </w:rPr>
        <w:t>Minutes from the 2023 Annual Meeting</w:t>
      </w:r>
    </w:p>
    <w:p w14:paraId="03005F9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These documents were also made available to all members prior to the meeting via the GCSAA website,</w:t>
      </w:r>
    </w:p>
    <w:p w14:paraId="4060DEC8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along with the Official Notice of the Annual Meeting.</w:t>
      </w:r>
    </w:p>
    <w:p w14:paraId="5F4F62D7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Call to Order</w:t>
      </w:r>
    </w:p>
    <w:p w14:paraId="038FCE31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annual meeting of the Golf Course Superintendents Association of America convened at 8:00 a.m.</w:t>
      </w:r>
    </w:p>
    <w:p w14:paraId="3EE5D97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(MST) on February 1, 2024, in North Ballroom 120, Phoenix Convention Center, Phoenix, Arizona.</w:t>
      </w:r>
    </w:p>
    <w:p w14:paraId="12D53FE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GCSAA President Kevin P. Breen, CGCS presided.</w:t>
      </w:r>
    </w:p>
    <w:p w14:paraId="1A01D3FE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Introductions</w:t>
      </w:r>
    </w:p>
    <w:p w14:paraId="532E84E6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President Breen introduced the current board of directors and individuals assisting with the meeting.</w:t>
      </w:r>
    </w:p>
    <w:p w14:paraId="3AAD4C4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Mark F. Jordan, CGCS    Immediate Past President</w:t>
      </w:r>
    </w:p>
    <w:p w14:paraId="25547978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Jeff L. White, CGCS      Vice President</w:t>
      </w:r>
    </w:p>
    <w:p w14:paraId="34C4A81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T.A. Barker, CGCS       Secretary/Treasurer  </w:t>
      </w:r>
    </w:p>
    <w:p w14:paraId="77725139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Paul L. Carter, CGCS       Director</w:t>
      </w:r>
    </w:p>
    <w:p w14:paraId="77A2FF19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Douglas D. Dykstra, CGCS     Director</w:t>
      </w:r>
    </w:p>
    <w:p w14:paraId="43216AF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Steve J. Hammon     Director</w:t>
      </w:r>
    </w:p>
    <w:p w14:paraId="7411CD43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H. Scott Griffith, CGCS</w:t>
      </w:r>
      <w:r w:rsidRPr="00451B86">
        <w:rPr>
          <w:rFonts w:cs="Arial"/>
        </w:rPr>
        <w:tab/>
        <w:t xml:space="preserve">Director </w:t>
      </w:r>
    </w:p>
    <w:p w14:paraId="69FC7860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Marc E. Weston, CGCS       Director</w:t>
      </w:r>
    </w:p>
    <w:p w14:paraId="15A2F097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lastRenderedPageBreak/>
        <w:t>J. Rhett Evans         Chief Executive Officer</w:t>
      </w:r>
    </w:p>
    <w:p w14:paraId="26F4920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Joe Neglia</w:t>
      </w:r>
      <w:r w:rsidRPr="00451B86">
        <w:rPr>
          <w:rFonts w:cs="Arial"/>
        </w:rPr>
        <w:tab/>
        <w:t xml:space="preserve"> Professional Registered Parliamentarian</w:t>
      </w:r>
    </w:p>
    <w:p w14:paraId="0F938AE3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Approval of Credentials Report</w:t>
      </w:r>
    </w:p>
    <w:p w14:paraId="2A43E69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credentials report informs attendees how many eligible votes will be cast at the meeting. T.A. Barker, CGCS GCSAA Secretary/Treasurer, read the credentials report:</w:t>
      </w:r>
    </w:p>
    <w:p w14:paraId="09F28E5F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0 – Individual Members</w:t>
      </w:r>
    </w:p>
    <w:p w14:paraId="394C7F9F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0 ‐ Proxies  </w:t>
      </w:r>
    </w:p>
    <w:p w14:paraId="46C8B793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7,747 – members voting through 80 delegates</w:t>
      </w:r>
    </w:p>
    <w:p w14:paraId="1D3760D0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total number of votes eligible to be cast at the 2024 Annual Meeting was 7,747.  Nine members of</w:t>
      </w:r>
    </w:p>
    <w:p w14:paraId="7089E04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GCSAA Board of Directors were present and there was a quorum. The credentials report was</w:t>
      </w:r>
    </w:p>
    <w:p w14:paraId="746EFAE2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adopted as read.</w:t>
      </w:r>
    </w:p>
    <w:p w14:paraId="609B9554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Approval of Standing Rules</w:t>
      </w:r>
    </w:p>
    <w:p w14:paraId="4BBCA0A4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Standing Rules for the 2024 Annual Meeting were approved.</w:t>
      </w:r>
    </w:p>
    <w:p w14:paraId="1E6B875A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Approval of Order of Business</w:t>
      </w:r>
    </w:p>
    <w:p w14:paraId="1E343E05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Order of Business, being the agenda, was approved as presented.</w:t>
      </w:r>
    </w:p>
    <w:p w14:paraId="553C13BE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Approval of 2023 Annual Meeting Minutes</w:t>
      </w:r>
    </w:p>
    <w:p w14:paraId="7CCE3643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minutes of the 2023 Annual Meeting were approved as presented.</w:t>
      </w:r>
    </w:p>
    <w:p w14:paraId="0E04AB2B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Necrology Report</w:t>
      </w:r>
    </w:p>
    <w:p w14:paraId="642749C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assembly participated in a moment of silence as the names of the members who had passed away</w:t>
      </w:r>
    </w:p>
    <w:p w14:paraId="5246BAE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during 2023 were read into the minutes by GCSAA Secretary/Treasurer T.A. Barker, CGCS.</w:t>
      </w:r>
    </w:p>
    <w:p w14:paraId="7E7DE931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Recognition of 50‐year members</w:t>
      </w:r>
    </w:p>
    <w:p w14:paraId="3F67E780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T.A. Barker, CGCS GCSAA Secretary‐Treasurer read the names of the individuals who would</w:t>
      </w:r>
    </w:p>
    <w:p w14:paraId="1028E628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attain 50 years of membership in 2024. </w:t>
      </w:r>
    </w:p>
    <w:p w14:paraId="0C12390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President Breen thanked all the 50‐year members for their support of GCSAA and the golf course</w:t>
      </w:r>
    </w:p>
    <w:p w14:paraId="32230A6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superintendent profession and recognized Paul E. Johnson who was present for his 50 years of memebrship.</w:t>
      </w:r>
    </w:p>
    <w:p w14:paraId="0553D09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President Breen also recognized the individuals present with over 50 years of membership with GCSAA.  </w:t>
      </w:r>
    </w:p>
    <w:p w14:paraId="7B76E8C7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Melvin B. Lucas, CGCS Retired, Past President - 61 years</w:t>
      </w:r>
    </w:p>
    <w:p w14:paraId="1BCD2104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lastRenderedPageBreak/>
        <w:t>Michael R. Bavier, CGCS Retired, Past President – 58 years</w:t>
      </w:r>
    </w:p>
    <w:p w14:paraId="277860B5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Donald E. Hearn, CGCS Retired, Past President – 54 years</w:t>
      </w:r>
    </w:p>
    <w:p w14:paraId="5022D9D1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Gary T. Grigg, CGCS Retired, MG, Past President – 53 years</w:t>
      </w:r>
    </w:p>
    <w:p w14:paraId="640B0D80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  <w:b/>
          <w:bCs/>
        </w:rPr>
        <w:t xml:space="preserve">Association Report – Rhett Evans </w:t>
      </w:r>
    </w:p>
    <w:p w14:paraId="1711DAE4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Special Orders</w:t>
      </w:r>
    </w:p>
    <w:p w14:paraId="23072C2E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Election of Officers and Directors</w:t>
      </w:r>
    </w:p>
    <w:p w14:paraId="6536A1E6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John R. Fulling Jr., CGCS, Nominating Committee Chairman submitted the name of Jeff L. White, CGCS for the office of President. </w:t>
      </w:r>
    </w:p>
    <w:p w14:paraId="7BEDCF70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President Breen called upon Secretary/Treasurer </w:t>
      </w:r>
      <w:bookmarkStart w:id="0" w:name="_Hlk158362333"/>
      <w:r w:rsidRPr="00451B86">
        <w:rPr>
          <w:rFonts w:cs="Arial"/>
        </w:rPr>
        <w:t xml:space="preserve">T.A. Barker, CGCS </w:t>
      </w:r>
      <w:bookmarkEnd w:id="0"/>
      <w:r w:rsidRPr="00451B86">
        <w:rPr>
          <w:rFonts w:cs="Arial"/>
        </w:rPr>
        <w:t xml:space="preserve">to preside over nominations from floor and election of president. </w:t>
      </w:r>
    </w:p>
    <w:p w14:paraId="6D3C088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There were no nominations from the floor; therefore, the vote was conducted by voice. Jeff L. White, CGCS was elected President.</w:t>
      </w:r>
    </w:p>
    <w:p w14:paraId="3320F5A5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Chairman Fulling submitted the name of T.A. Barker, CGCS for the office of Vice President.</w:t>
      </w:r>
    </w:p>
    <w:p w14:paraId="127C8E7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There were no nominations from the floor. The vote was conducted by voice, and T.A. Barker, CGCS,</w:t>
      </w:r>
    </w:p>
    <w:p w14:paraId="4F731931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was elected Vice President.</w:t>
      </w:r>
    </w:p>
    <w:p w14:paraId="0D9A4718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next order of business was the election of Secretary/Treasurer. Chairman Fulling submitted the</w:t>
      </w:r>
    </w:p>
    <w:p w14:paraId="72A61279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names of </w:t>
      </w:r>
      <w:bookmarkStart w:id="1" w:name="_Hlk158362459"/>
      <w:r w:rsidRPr="00451B86">
        <w:rPr>
          <w:rFonts w:cs="Arial"/>
        </w:rPr>
        <w:t xml:space="preserve">Paul L. Carter, CGCS </w:t>
      </w:r>
      <w:bookmarkEnd w:id="1"/>
      <w:r w:rsidRPr="00451B86">
        <w:rPr>
          <w:rFonts w:cs="Arial"/>
        </w:rPr>
        <w:t xml:space="preserve">and Douglas D. Dykstra, CGCS for the office of Secretary/Treasurer.  </w:t>
      </w:r>
    </w:p>
    <w:p w14:paraId="681F92F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President Breen called upon Election Chairman Rafael Barajas, CGCS to explain the electronic voting</w:t>
      </w:r>
    </w:p>
    <w:p w14:paraId="1E569E19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process. Once the instructions were given and there being no questions from the delegates, the meeting</w:t>
      </w:r>
    </w:p>
    <w:p w14:paraId="7BFBE2A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was put into a short recess to conduct the vote.</w:t>
      </w:r>
    </w:p>
    <w:p w14:paraId="0933C62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A total of 7,815 votes were cast. Mr. Carter received 7,130 votes and Mr. Dykstra received 685. Paul L. Carter, CGCS was elected Secretary/Treasurer.</w:t>
      </w:r>
    </w:p>
    <w:p w14:paraId="2245FF78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Chairman Fulling submitted the following nominations for the open director positions. </w:t>
      </w:r>
    </w:p>
    <w:p w14:paraId="726659A2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Greg B. Jones, CGCS, MG, Ryan S. Kraushofer, CGCS, Christopher A. Reverie, and Marc E. Weston, CGCS.</w:t>
      </w:r>
    </w:p>
    <w:p w14:paraId="5B89A126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President Breen then asked if there were any nominations from the floor.  Douglas D. Dykstra, CGCS was nominated from floor. </w:t>
      </w:r>
    </w:p>
    <w:p w14:paraId="49F80E0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President Breen asked Election Chairman Rafael Barajas, CGCS to conduct the balloting. Mr. Barajas</w:t>
      </w:r>
    </w:p>
    <w:p w14:paraId="4C3F6A4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lastRenderedPageBreak/>
        <w:t>advised there would be two, two‐year positions to be filled and since Mr. Carter was elected to the Secretary/Treasurer position, a third Director position will need to be elected to fulfill the one year remaining on Mr. Carters term.</w:t>
      </w:r>
    </w:p>
    <w:p w14:paraId="37DDEF8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There will be a total of three ballots cast.  </w:t>
      </w:r>
    </w:p>
    <w:p w14:paraId="583BDD6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In the first ballot for director 7,815 votes were cast as follows:</w:t>
      </w:r>
    </w:p>
    <w:p w14:paraId="0BAA52F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Douglas D. Dykstra, CGCS</w:t>
      </w:r>
    </w:p>
    <w:p w14:paraId="203DF306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Greg B. Jones, CGCS</w:t>
      </w:r>
    </w:p>
    <w:p w14:paraId="03A0FB7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Ryan Kraushofer, CGCS </w:t>
      </w:r>
    </w:p>
    <w:p w14:paraId="51DC7067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Christopher A. Reverie   </w:t>
      </w:r>
    </w:p>
    <w:p w14:paraId="10D10DA4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Marc E. Weston, CGCS</w:t>
      </w:r>
    </w:p>
    <w:p w14:paraId="3F050779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chair declared that Mr. Dykstra had been duly elected director of the association for a two‐year</w:t>
      </w:r>
    </w:p>
    <w:p w14:paraId="3EFC7DF4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term.</w:t>
      </w:r>
    </w:p>
    <w:p w14:paraId="7778E10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In the second ballot for director a total of 7,815 votes were cast:</w:t>
      </w:r>
    </w:p>
    <w:p w14:paraId="735E2FF2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Greg B. Jones, CGCS</w:t>
      </w:r>
    </w:p>
    <w:p w14:paraId="7F6245B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Ryan Kraushofer, CGCS </w:t>
      </w:r>
    </w:p>
    <w:p w14:paraId="781A09A5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Christopher A. Reverie   </w:t>
      </w:r>
    </w:p>
    <w:p w14:paraId="19F102B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Marc E. Weston, CGCS</w:t>
      </w:r>
    </w:p>
    <w:p w14:paraId="4E02F9F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chair declared that Mr. Weston had been duly elected director of the association for a two‐year</w:t>
      </w:r>
    </w:p>
    <w:p w14:paraId="633CEC8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term.  </w:t>
      </w:r>
    </w:p>
    <w:p w14:paraId="334B92F3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In the third ballot for director a total of 7,815 votes were cast:</w:t>
      </w:r>
    </w:p>
    <w:p w14:paraId="755130D1" w14:textId="77777777" w:rsidR="00451B86" w:rsidRPr="00451B86" w:rsidRDefault="00451B86" w:rsidP="00451B86">
      <w:pPr>
        <w:rPr>
          <w:rFonts w:cs="Arial"/>
        </w:rPr>
      </w:pPr>
      <w:bookmarkStart w:id="2" w:name="_Hlk158363243"/>
      <w:r w:rsidRPr="00451B86">
        <w:rPr>
          <w:rFonts w:cs="Arial"/>
        </w:rPr>
        <w:t>Greg B. Jones, CGCS, MG</w:t>
      </w:r>
    </w:p>
    <w:bookmarkEnd w:id="2"/>
    <w:p w14:paraId="46CAB923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Ryan Kraushofer, CGCS </w:t>
      </w:r>
    </w:p>
    <w:p w14:paraId="6A2D4D40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Christopher A. Reverie   </w:t>
      </w:r>
    </w:p>
    <w:p w14:paraId="66F992C6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chair declared that Mr. Jones had been duly elected director of the association for a one‐year</w:t>
      </w:r>
    </w:p>
    <w:p w14:paraId="0F809FCF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term.  </w:t>
      </w:r>
    </w:p>
    <w:p w14:paraId="547F6E90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New Business</w:t>
      </w:r>
    </w:p>
    <w:p w14:paraId="37C16427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No new business came before the meeting. </w:t>
      </w:r>
    </w:p>
    <w:p w14:paraId="112BFDD8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lastRenderedPageBreak/>
        <w:t>Presentation of Past President’s Blazer</w:t>
      </w:r>
    </w:p>
    <w:p w14:paraId="5FB5FA7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President Breen presented the white past president’s blazer and plaque to Mark F. Jordan, CGCS.</w:t>
      </w:r>
    </w:p>
    <w:p w14:paraId="6357A85C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Presentation of the President</w:t>
      </w:r>
    </w:p>
    <w:p w14:paraId="34E2C38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past presidents assemble in the back of the room to walked President White to stage.</w:t>
      </w:r>
    </w:p>
    <w:p w14:paraId="7A74511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White to the stage. </w:t>
      </w:r>
    </w:p>
    <w:p w14:paraId="5B58800E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Introduction of the 2024 GCSAA Board of Directors by President Jeff L. White, CGCS </w:t>
      </w:r>
    </w:p>
    <w:p w14:paraId="6D356DA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President White introduced the 2024 GCSAA Board of Directors.</w:t>
      </w:r>
    </w:p>
    <w:p w14:paraId="35BD88D3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Vice President     T.A. Barker, CGCS </w:t>
      </w:r>
    </w:p>
    <w:p w14:paraId="4336CD9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 xml:space="preserve">Secretary/Treasurer    Paul L. Carter, CGCS </w:t>
      </w:r>
    </w:p>
    <w:p w14:paraId="287AB40A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Immediate Past President   Kevin P. Breen, CGCS</w:t>
      </w:r>
    </w:p>
    <w:p w14:paraId="0659995C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Director    Douglas D. Dykstra, CGCS</w:t>
      </w:r>
    </w:p>
    <w:p w14:paraId="365D1AF7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Director    H. Scott Griffith, CGCS</w:t>
      </w:r>
    </w:p>
    <w:p w14:paraId="2CE04694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Director    Steven J. Hammon</w:t>
      </w:r>
    </w:p>
    <w:p w14:paraId="3300753B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Director    Marc E. Weston, CGCS</w:t>
      </w:r>
    </w:p>
    <w:p w14:paraId="339E2DA1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Director   Greg B. Jones, CGCS, MG</w:t>
      </w:r>
    </w:p>
    <w:p w14:paraId="5649411E" w14:textId="77777777" w:rsidR="00451B86" w:rsidRPr="00451B86" w:rsidRDefault="00451B86" w:rsidP="00451B86">
      <w:pPr>
        <w:rPr>
          <w:rFonts w:cs="Arial"/>
          <w:b/>
          <w:bCs/>
        </w:rPr>
      </w:pPr>
      <w:r w:rsidRPr="00451B86">
        <w:rPr>
          <w:rFonts w:cs="Arial"/>
          <w:b/>
          <w:bCs/>
        </w:rPr>
        <w:t>Adjournment</w:t>
      </w:r>
    </w:p>
    <w:p w14:paraId="53540E9D" w14:textId="77777777" w:rsidR="00451B86" w:rsidRPr="00451B86" w:rsidRDefault="00451B86" w:rsidP="00451B86">
      <w:pPr>
        <w:rPr>
          <w:rFonts w:cs="Arial"/>
        </w:rPr>
      </w:pPr>
      <w:r w:rsidRPr="00451B86">
        <w:rPr>
          <w:rFonts w:cs="Arial"/>
        </w:rPr>
        <w:t>The 2024 Annual Meeting of the Golf Course Superintendents Association was adjourned at 9:25 a.m.</w:t>
      </w:r>
    </w:p>
    <w:p w14:paraId="01585930" w14:textId="0E5FCE99" w:rsidR="009A2B49" w:rsidRPr="00173B9C" w:rsidRDefault="009A2B49" w:rsidP="009E5A61">
      <w:pPr>
        <w:rPr>
          <w:rFonts w:cs="Arial"/>
        </w:rPr>
      </w:pPr>
    </w:p>
    <w:sectPr w:rsidR="009A2B49" w:rsidRPr="00173B9C" w:rsidSect="002D0472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3E11A" w14:textId="77777777" w:rsidR="009243F0" w:rsidRDefault="009243F0" w:rsidP="000157CE">
      <w:pPr>
        <w:spacing w:after="0" w:line="240" w:lineRule="auto"/>
      </w:pPr>
      <w:r>
        <w:separator/>
      </w:r>
    </w:p>
  </w:endnote>
  <w:endnote w:type="continuationSeparator" w:id="0">
    <w:p w14:paraId="17ADF7A3" w14:textId="77777777" w:rsidR="009243F0" w:rsidRDefault="009243F0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E4716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Golf Course Superintendents Association of America</w:t>
    </w:r>
  </w:p>
  <w:p w14:paraId="50AA20C9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1421 Research Park Drive</w:t>
    </w:r>
  </w:p>
  <w:p w14:paraId="29B89A5C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Lawrence KS 66049-3859</w:t>
    </w:r>
  </w:p>
  <w:p w14:paraId="1E2BA7C8" w14:textId="5643436C" w:rsidR="00150B19" w:rsidRPr="002D0472" w:rsidRDefault="002D0472" w:rsidP="002D0472">
    <w:pPr>
      <w:pStyle w:val="Footer"/>
      <w:jc w:val="center"/>
      <w:rPr>
        <w:rFonts w:ascii="Arial" w:hAnsi="Arial" w:cs="Arial"/>
      </w:rPr>
    </w:pPr>
    <w:r w:rsidRPr="005B270B">
      <w:rPr>
        <w:rFonts w:ascii="Arial" w:hAnsi="Arial" w:cs="Arial"/>
        <w:caps w:val="0"/>
        <w:color w:val="000000"/>
        <w:sz w:val="16"/>
        <w:szCs w:val="16"/>
      </w:rPr>
      <w:t>Tel 800.472.7878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FF499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Golf Course Superintendents Association of America</w:t>
    </w:r>
  </w:p>
  <w:p w14:paraId="0E475A31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1421 Research Park Drive</w:t>
    </w:r>
  </w:p>
  <w:p w14:paraId="625BBDA6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Lawrence KS 66049-3859</w:t>
    </w:r>
  </w:p>
  <w:p w14:paraId="28EA20AE" w14:textId="74877DD1" w:rsidR="00533E2B" w:rsidRPr="005B270B" w:rsidRDefault="005B270B" w:rsidP="005B270B">
    <w:pPr>
      <w:pStyle w:val="Footer"/>
      <w:jc w:val="center"/>
      <w:rPr>
        <w:rFonts w:ascii="Arial" w:hAnsi="Arial" w:cs="Arial"/>
      </w:rPr>
    </w:pPr>
    <w:r w:rsidRPr="005B270B">
      <w:rPr>
        <w:rFonts w:ascii="Arial" w:hAnsi="Arial" w:cs="Arial"/>
        <w:caps w:val="0"/>
        <w:color w:val="000000"/>
        <w:sz w:val="16"/>
        <w:szCs w:val="16"/>
      </w:rPr>
      <w:t>Tel 800.472.7878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B567A" w14:textId="77777777" w:rsidR="009243F0" w:rsidRDefault="009243F0" w:rsidP="000157CE">
      <w:pPr>
        <w:spacing w:after="0" w:line="240" w:lineRule="auto"/>
      </w:pPr>
      <w:r>
        <w:separator/>
      </w:r>
    </w:p>
  </w:footnote>
  <w:footnote w:type="continuationSeparator" w:id="0">
    <w:p w14:paraId="299B974A" w14:textId="77777777" w:rsidR="009243F0" w:rsidRDefault="009243F0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F4C4" w14:textId="6837C2AA" w:rsidR="00533E2B" w:rsidRDefault="002D0472" w:rsidP="002D0472">
    <w:pPr>
      <w:pStyle w:val="Header"/>
      <w:tabs>
        <w:tab w:val="left" w:pos="3476"/>
      </w:tabs>
      <w:spacing w:after="480"/>
    </w:pPr>
    <w:r>
      <w:tab/>
    </w:r>
    <w:r>
      <w:rPr>
        <w:noProof/>
      </w:rPr>
      <w:drawing>
        <wp:inline distT="0" distB="0" distL="0" distR="0" wp14:anchorId="3E33D7CA" wp14:editId="65EA26AA">
          <wp:extent cx="1837944" cy="457200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SAA Lettermark (4c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94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5EC2" w14:textId="158811DA" w:rsidR="00533E2B" w:rsidRDefault="00B453E7" w:rsidP="005B270B">
    <w:pPr>
      <w:tabs>
        <w:tab w:val="right" w:pos="10800"/>
      </w:tabs>
      <w:spacing w:after="0"/>
      <w:jc w:val="center"/>
    </w:pPr>
    <w:r>
      <w:rPr>
        <w:noProof/>
      </w:rPr>
      <w:drawing>
        <wp:inline distT="0" distB="0" distL="0" distR="0" wp14:anchorId="72EA0AAE" wp14:editId="79136AB3">
          <wp:extent cx="1837944" cy="4572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SAA Lettermark (4c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94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5D7578"/>
    <w:multiLevelType w:val="hybridMultilevel"/>
    <w:tmpl w:val="AA60C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45BFE"/>
    <w:multiLevelType w:val="hybridMultilevel"/>
    <w:tmpl w:val="567E7B58"/>
    <w:lvl w:ilvl="0" w:tplc="26482366">
      <w:start w:val="1"/>
      <w:numFmt w:val="bullet"/>
      <w:pStyle w:val="ListBullet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689850">
    <w:abstractNumId w:val="9"/>
  </w:num>
  <w:num w:numId="2" w16cid:durableId="802507154">
    <w:abstractNumId w:val="7"/>
  </w:num>
  <w:num w:numId="3" w16cid:durableId="459616017">
    <w:abstractNumId w:val="6"/>
  </w:num>
  <w:num w:numId="4" w16cid:durableId="1750806954">
    <w:abstractNumId w:val="5"/>
  </w:num>
  <w:num w:numId="5" w16cid:durableId="757335580">
    <w:abstractNumId w:val="4"/>
  </w:num>
  <w:num w:numId="6" w16cid:durableId="8682665">
    <w:abstractNumId w:val="8"/>
  </w:num>
  <w:num w:numId="7" w16cid:durableId="762845503">
    <w:abstractNumId w:val="3"/>
  </w:num>
  <w:num w:numId="8" w16cid:durableId="2130854298">
    <w:abstractNumId w:val="2"/>
  </w:num>
  <w:num w:numId="9" w16cid:durableId="826744580">
    <w:abstractNumId w:val="1"/>
  </w:num>
  <w:num w:numId="10" w16cid:durableId="1330018625">
    <w:abstractNumId w:val="0"/>
  </w:num>
  <w:num w:numId="11" w16cid:durableId="2100439375">
    <w:abstractNumId w:val="11"/>
  </w:num>
  <w:num w:numId="12" w16cid:durableId="1448037262">
    <w:abstractNumId w:val="11"/>
    <w:lvlOverride w:ilvl="0">
      <w:startOverride w:val="1"/>
    </w:lvlOverride>
  </w:num>
  <w:num w:numId="13" w16cid:durableId="1079206188">
    <w:abstractNumId w:val="11"/>
    <w:lvlOverride w:ilvl="0">
      <w:startOverride w:val="1"/>
    </w:lvlOverride>
  </w:num>
  <w:num w:numId="14" w16cid:durableId="5971028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3F"/>
    <w:rsid w:val="00001008"/>
    <w:rsid w:val="000035BF"/>
    <w:rsid w:val="000115BB"/>
    <w:rsid w:val="00013F3F"/>
    <w:rsid w:val="000157CE"/>
    <w:rsid w:val="00021DEE"/>
    <w:rsid w:val="00044D89"/>
    <w:rsid w:val="000B1437"/>
    <w:rsid w:val="00150B19"/>
    <w:rsid w:val="00156764"/>
    <w:rsid w:val="00165340"/>
    <w:rsid w:val="001735CE"/>
    <w:rsid w:val="00173B9C"/>
    <w:rsid w:val="001764D7"/>
    <w:rsid w:val="001B1333"/>
    <w:rsid w:val="001F1734"/>
    <w:rsid w:val="001F3F6A"/>
    <w:rsid w:val="002459FB"/>
    <w:rsid w:val="002D0472"/>
    <w:rsid w:val="002E7884"/>
    <w:rsid w:val="00316267"/>
    <w:rsid w:val="0032250D"/>
    <w:rsid w:val="00365F0C"/>
    <w:rsid w:val="003A1771"/>
    <w:rsid w:val="003C7931"/>
    <w:rsid w:val="003C7B43"/>
    <w:rsid w:val="003E6944"/>
    <w:rsid w:val="0040240F"/>
    <w:rsid w:val="004160B6"/>
    <w:rsid w:val="004308AB"/>
    <w:rsid w:val="00451B86"/>
    <w:rsid w:val="00476726"/>
    <w:rsid w:val="00480BB3"/>
    <w:rsid w:val="00482453"/>
    <w:rsid w:val="00490281"/>
    <w:rsid w:val="004B27D5"/>
    <w:rsid w:val="004E4955"/>
    <w:rsid w:val="004E759E"/>
    <w:rsid w:val="0052343A"/>
    <w:rsid w:val="00533E2B"/>
    <w:rsid w:val="005679AB"/>
    <w:rsid w:val="00582E9D"/>
    <w:rsid w:val="005B270B"/>
    <w:rsid w:val="005D08AF"/>
    <w:rsid w:val="005E5195"/>
    <w:rsid w:val="006200A5"/>
    <w:rsid w:val="00625B63"/>
    <w:rsid w:val="00664EFC"/>
    <w:rsid w:val="00672877"/>
    <w:rsid w:val="00675AF9"/>
    <w:rsid w:val="006A2623"/>
    <w:rsid w:val="006A5435"/>
    <w:rsid w:val="006C38DE"/>
    <w:rsid w:val="006D0B65"/>
    <w:rsid w:val="00716E5E"/>
    <w:rsid w:val="00720109"/>
    <w:rsid w:val="0073605F"/>
    <w:rsid w:val="00742D00"/>
    <w:rsid w:val="007713F3"/>
    <w:rsid w:val="007909E5"/>
    <w:rsid w:val="00790B57"/>
    <w:rsid w:val="00796F14"/>
    <w:rsid w:val="007A531C"/>
    <w:rsid w:val="007E31A3"/>
    <w:rsid w:val="008112E3"/>
    <w:rsid w:val="00867DE4"/>
    <w:rsid w:val="008915C7"/>
    <w:rsid w:val="008B4EE6"/>
    <w:rsid w:val="008C67D5"/>
    <w:rsid w:val="009016E6"/>
    <w:rsid w:val="009033B1"/>
    <w:rsid w:val="009243F0"/>
    <w:rsid w:val="0092544B"/>
    <w:rsid w:val="00947B2F"/>
    <w:rsid w:val="00974676"/>
    <w:rsid w:val="00993D5D"/>
    <w:rsid w:val="009A2B49"/>
    <w:rsid w:val="009E5A61"/>
    <w:rsid w:val="009F501F"/>
    <w:rsid w:val="009F693A"/>
    <w:rsid w:val="00A3056F"/>
    <w:rsid w:val="00A710CE"/>
    <w:rsid w:val="00A80662"/>
    <w:rsid w:val="00AD3158"/>
    <w:rsid w:val="00AF5B61"/>
    <w:rsid w:val="00B012C0"/>
    <w:rsid w:val="00B172ED"/>
    <w:rsid w:val="00B453E7"/>
    <w:rsid w:val="00B66726"/>
    <w:rsid w:val="00B71FA5"/>
    <w:rsid w:val="00B82558"/>
    <w:rsid w:val="00BD5A48"/>
    <w:rsid w:val="00BE750E"/>
    <w:rsid w:val="00C02CEA"/>
    <w:rsid w:val="00C1669D"/>
    <w:rsid w:val="00C71F48"/>
    <w:rsid w:val="00C8613F"/>
    <w:rsid w:val="00CD52CB"/>
    <w:rsid w:val="00CE32AC"/>
    <w:rsid w:val="00D03231"/>
    <w:rsid w:val="00D46DEA"/>
    <w:rsid w:val="00DD6631"/>
    <w:rsid w:val="00E2608D"/>
    <w:rsid w:val="00E546E1"/>
    <w:rsid w:val="00E76245"/>
    <w:rsid w:val="00E97C25"/>
    <w:rsid w:val="00EA3B97"/>
    <w:rsid w:val="00ED2796"/>
    <w:rsid w:val="00EE415A"/>
    <w:rsid w:val="00EE79FD"/>
    <w:rsid w:val="00F076A0"/>
    <w:rsid w:val="00F15409"/>
    <w:rsid w:val="00F40008"/>
    <w:rsid w:val="00F445ED"/>
    <w:rsid w:val="00F643EA"/>
    <w:rsid w:val="00F664EE"/>
    <w:rsid w:val="00F73F39"/>
    <w:rsid w:val="00F95ED3"/>
    <w:rsid w:val="00F96C3E"/>
    <w:rsid w:val="00FA03D3"/>
    <w:rsid w:val="00FA140B"/>
    <w:rsid w:val="00FB4754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105AA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669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rFonts w:eastAsiaTheme="majorEastAsia" w:cstheme="majorBidi"/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rFonts w:eastAsiaTheme="majorEastAsia" w:cstheme="majorBidi"/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rFonts w:eastAsiaTheme="majorEastAsia" w:cstheme="majorBidi"/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947B2F"/>
    <w:pPr>
      <w:spacing w:after="6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947B2F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Subtitle">
    <w:name w:val="Subtitle"/>
    <w:basedOn w:val="Normal"/>
    <w:next w:val="Normal"/>
    <w:link w:val="SubtitleChar"/>
    <w:uiPriority w:val="99"/>
    <w:unhideWhenUsed/>
    <w:rsid w:val="00C71F48"/>
    <w:pPr>
      <w:numPr>
        <w:ilvl w:val="1"/>
      </w:numPr>
      <w:spacing w:before="60" w:after="480" w:line="240" w:lineRule="auto"/>
    </w:pPr>
    <w:rPr>
      <w:rFonts w:eastAsiaTheme="majorEastAsia" w:cstheme="majorBidi"/>
      <w:iCs/>
      <w:color w:val="595959" w:themeColor="text1" w:themeTint="A6"/>
      <w:sz w:val="24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C1669D"/>
    <w:rPr>
      <w:rFonts w:eastAsiaTheme="majorEastAsia" w:cstheme="majorBidi"/>
      <w:iCs/>
      <w:color w:val="595959" w:themeColor="text1" w:themeTint="A6"/>
      <w:sz w:val="24"/>
      <w:szCs w:val="32"/>
    </w:rPr>
  </w:style>
  <w:style w:type="paragraph" w:styleId="Date">
    <w:name w:val="Date"/>
    <w:basedOn w:val="Normal"/>
    <w:next w:val="Normal"/>
    <w:link w:val="DateChar"/>
    <w:uiPriority w:val="1"/>
    <w:qFormat/>
    <w:rsid w:val="00CE32AC"/>
    <w:pPr>
      <w:spacing w:after="0"/>
    </w:pPr>
    <w:rPr>
      <w:color w:val="8E0033" w:themeColor="accent6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664EFC"/>
    <w:rPr>
      <w:color w:val="8E0033" w:themeColor="accent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rFonts w:eastAsiaTheme="majorEastAsia" w:cstheme="majorBidi"/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rFonts w:eastAsiaTheme="majorEastAsia" w:cstheme="majorBidi"/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rFonts w:eastAsiaTheme="majorEastAsia" w:cstheme="majorBidi"/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16267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table" w:customStyle="1" w:styleId="BodyTable">
    <w:name w:val="Body Table"/>
    <w:basedOn w:val="TableNormal"/>
    <w:rsid w:val="00AD3158"/>
    <w:pPr>
      <w:spacing w:after="0" w:line="240" w:lineRule="auto"/>
    </w:pPr>
    <w:rPr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FormText">
    <w:name w:val="Form Text"/>
    <w:basedOn w:val="Normal"/>
    <w:qFormat/>
    <w:rsid w:val="00AD3158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E546E1"/>
    <w:rPr>
      <w:color w:val="595959" w:themeColor="text1" w:themeTint="A6"/>
    </w:rPr>
  </w:style>
  <w:style w:type="paragraph" w:customStyle="1" w:styleId="FormHeading">
    <w:name w:val="Form Heading"/>
    <w:basedOn w:val="Normal"/>
    <w:link w:val="FormHeadingChar"/>
    <w:qFormat/>
    <w:rsid w:val="00E546E1"/>
    <w:pPr>
      <w:spacing w:before="480" w:after="120"/>
    </w:pPr>
    <w:rPr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sid w:val="006A5435"/>
    <w:rPr>
      <w:i/>
      <w:iCs/>
      <w:color w:val="404040" w:themeColor="text1" w:themeTint="BF"/>
    </w:rPr>
  </w:style>
  <w:style w:type="paragraph" w:customStyle="1" w:styleId="BasicParagraph">
    <w:name w:val="[Basic Paragraph]"/>
    <w:basedOn w:val="Normal"/>
    <w:uiPriority w:val="99"/>
    <w:rsid w:val="006A543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6A5435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6A5435"/>
    <w:rPr>
      <w:b/>
      <w:bCs/>
    </w:rPr>
  </w:style>
  <w:style w:type="paragraph" w:customStyle="1" w:styleId="Style1">
    <w:name w:val="Style1"/>
    <w:basedOn w:val="Normal"/>
    <w:qFormat/>
    <w:rsid w:val="006A5435"/>
    <w:pPr>
      <w:spacing w:after="0"/>
    </w:pPr>
    <w:rPr>
      <w:rFonts w:ascii="Calibri" w:hAnsi="Calibri"/>
      <w:spacing w:val="2"/>
    </w:rPr>
  </w:style>
  <w:style w:type="character" w:customStyle="1" w:styleId="apple-converted-space">
    <w:name w:val="apple-converted-space"/>
    <w:basedOn w:val="DefaultParagraphFont"/>
    <w:rsid w:val="00716E5E"/>
  </w:style>
  <w:style w:type="character" w:styleId="Hyperlink">
    <w:name w:val="Hyperlink"/>
    <w:basedOn w:val="DefaultParagraphFont"/>
    <w:uiPriority w:val="99"/>
    <w:unhideWhenUsed/>
    <w:rsid w:val="00716E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693A"/>
    <w:rPr>
      <w:color w:val="726056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68563-D9EC-46EB-86D2-FE1C08CE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1037</Words>
  <Characters>5644</Characters>
  <Application>Microsoft Office Word</Application>
  <DocSecurity>0</DocSecurity>
  <Lines>128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Smith</dc:creator>
  <cp:keywords/>
  <dc:description/>
  <cp:lastModifiedBy>Angela Hartmann</cp:lastModifiedBy>
  <cp:revision>2</cp:revision>
  <cp:lastPrinted>2010-05-23T20:14:00Z</cp:lastPrinted>
  <dcterms:created xsi:type="dcterms:W3CDTF">2025-01-07T19:21:00Z</dcterms:created>
  <dcterms:modified xsi:type="dcterms:W3CDTF">2025-01-07T19:21:00Z</dcterms:modified>
  <cp:category/>
</cp:coreProperties>
</file>